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ARBITRATION PROGRAM FOR DISPUTE SETTLEMENT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599853515625" w:line="235.32251358032227" w:lineRule="auto"/>
        <w:ind w:left="196.26007080078125" w:right="174.4616699218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Your carrier belongs to the Moving Pros Network Dispute Settlement Program, an  arbitration program to help consumers resolve disputed claims on interstate  household goods shipments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59716796875"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Effective Through December 202</w:t>
      </w:r>
      <w:r w:rsidDel="00000000" w:rsidR="00000000" w:rsidRPr="00000000">
        <w:rPr>
          <w:b w:val="1"/>
          <w:rtl w:val="0"/>
        </w:rPr>
        <w:t xml:space="preserve">5</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5986328125" w:line="233.50675106048584" w:lineRule="auto"/>
        <w:ind w:left="1.540069580078125" w:right="3.154296875" w:firstLine="0.22003173828125"/>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What is arbitration?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Arbitration is an alternative to going to court when you have a dispute with  your carrier that cannot be resolved to your satisfaction. A team of retired judges and other experts  working with our program will review information about the dispute, submitted from both the  shipper (you) and the carrier, and render a decision that is binding. Arbitration does not use legal  rules of evidence and is not conducted in a courtroom; it is designed to offer an alternative to the  higher costs and longer process involved in filing a lawsuit and going to court.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81201171875" w:line="234.05789852142334" w:lineRule="auto"/>
        <w:ind w:left="1.760101318359375" w:right="74.901123046875" w:hanging="1.5399169921875"/>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When is arbitration used?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When a shipper (you) cannot resolve a claim with the carrier who  transported his/her household goods on an interstate shipment, and if the claim is a result of 1)  loss or damage involving items contained in the shipment, or 2) additional charges that were billed  to you by your carrier after your shipment was delivered, then arbitration can be used. Disputes  regarding charges that were collected by your carrier when your shipment was delivered are not  subject to mandatory arbitration, only those additional charges that were billed by your carriers  after your goods were delivered are subject to mandatory arbitration.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7060546875" w:line="234.39979076385498" w:lineRule="auto"/>
        <w:ind w:left="0" w:right="261.2158203125" w:hanging="1.540069580078125"/>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About the arbitration process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Before you can initiate the arbitration process you must exhaust  your remedies through the carrier’s regular claims process and have received the carrier’s final  offer to you. You must file a claim for loss or damage with your carrier within nine months of the  delivery of your goods. The carrier has 30 days after receiving your claim to acknowledge it, and  has 120 days to pay, deny, make a settlement offer or tell you the status of your claim and the  reason for any delay. Your claim for disputed charges must be filed within 180 days of receiving  your carrier’s invoice. Disputes involving other types of claims may be arbitrated only if both the  carrier and the shipper agree to use the program to resolve the claim.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3935546875" w:line="233.6155128479004" w:lineRule="auto"/>
        <w:ind w:left="7.920074462890625" w:right="23.834228515625" w:hanging="1.540069580078125"/>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The Moving Pros Network program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Moving Pros Network uses National Arbitration and  Mediation, Inc. (NAM) in NY to administer the program for its members, in compliance with Federal  regulations. NAM is an independent company that is not affiliated with any household goods  moving company or with Moving Pros Network. It uses a panel of independent arbitrators who are  former judges and practicing specialists who are uniquely qualified and skilled in resolving  disputes.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7125244140625" w:line="233.23998928070068" w:lineRule="auto"/>
        <w:ind w:left="7.920074462890625" w:right="138.359375" w:firstLine="3.9599609375"/>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Moving Pros Network acts only to provide oversight to the program to make sure both the shipper  and carrier comply with the rules of the program. The decision rendered by NAM is confidential  and will not be disclosed without your permission, except in response to a legal action in a US or  state court, etc.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456787109375" w:line="234.11089897155762" w:lineRule="auto"/>
        <w:ind w:left="3.300018310546875" w:right="24.161376953125" w:firstLine="9.02008056640625"/>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 the shipper requests arbitration on a disputed claim of $10,000 or less, the claim must be  submitted to binding arbitration by the carrier when no settlement can be reached. On claims of  more than $10,000 the disputed claim will be submitted to arbitration only if both the shipper and  the carrier agree to binding arbitration. In other words, for claims of more than $10,000 the carrier  may elect to not send the dispute to NAM for binding arbitration.</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87582206726074" w:lineRule="auto"/>
        <w:ind w:left="7.920074462890625" w:right="0" w:hanging="6.15997314453125"/>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What are the legal effects?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NAM will handle the dispute and provide a neutral decision by a panel of  arbitrators. The arbitrator’s decision is legally binding on both parties and can be enforced in any  court having jurisdiction over the dispute. Under the rules of the program there is a limited right to  appeal the decision, however, courts will not usually revise findings in a binding arbitration award.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957763671875" w:line="233.99725914001465" w:lineRule="auto"/>
        <w:ind w:left="4.4000244140625" w:right="207.978515625" w:firstLine="1.97998046875"/>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arbitrator may make any award it feels is just and appropriate as concerns the agreement  between the shipper and carrier. The award may not exceed the mover’s liability under the bill of  lading, or in the case of disputed charges, the total amount of disputed additional charges.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36279296875" w:line="234.52441692352295" w:lineRule="auto"/>
        <w:ind w:left="2.4200439453125" w:right="232.020263671875" w:firstLine="3.9599609375"/>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arbitrator will consider the applicable laws and provisions of the tariff a well as applicable  practices of the moving industry when reaching a decision. Only claims for loss or damage to the  household goods transported, disputed additional transportation and service-related charges  assessed by the carrier in addition to those collected at delivery, or other disputes concerning the  transportation of the shipment that are mutually agreed upon by the shipper and the carrier, in  writing, can be considered for arbitration.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2781982421875" w:line="233.61568450927734" w:lineRule="auto"/>
        <w:ind w:left="4.4000244140625" w:right="2.27783203125" w:firstLine="7.920074462890625"/>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How much does it cost?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NAM charges an administrative fee, which is divided between the shipper  and the carrier. The fee is sent directly to NAM; Moving Pros Network does not retain any portion  of the arbitration fee. Please contact Moving Pros Network for the current administrative fees. You  and your carrier will each pay a fair share of the cost of arbitration. If the claim is for more than  $10,000 federal regulations state a carrier may decline to go to arbitration and your recourse would  be to use civil court instead.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112548828125" w:line="234.5606803894043" w:lineRule="auto"/>
        <w:ind w:left="1.540069580078125" w:right="5.08056640625" w:firstLine="10.780029296875"/>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How do I get started with arbitration?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First you must have received in writing a written offer to  settle your claim from the carrier or its claim settlement company. If you decline to accept the  carriers offer you must call Moving Pros Network to verify the carrier participates in the arbitration  program. Please have the carrier MC number (at the top of the paperwork you signed) when you  call. Moving Pros Network will then email you information on the program along with the forms  you will need to complete and return to NAM should you decide to request arbitration.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452392578125" w:line="240" w:lineRule="auto"/>
        <w:ind w:left="1.3200378417968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 can contact Moving Pros Network at 540-554-8284 (or by email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9985351562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movers@movingprosnetwork.com</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65966796875"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Moving Pros Network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27734375"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34294 Bridgestone Ln.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Bluemont, VA 20135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8876953125"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phone: 540-554-8284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ff"/>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email: </w:t>
      </w:r>
      <w:r w:rsidDel="00000000" w:rsidR="00000000" w:rsidRPr="00000000">
        <w:rPr>
          <w:rFonts w:ascii="Cambria" w:cs="Cambria" w:eastAsia="Cambria" w:hAnsi="Cambria"/>
          <w:b w:val="1"/>
          <w:i w:val="0"/>
          <w:smallCaps w:val="0"/>
          <w:strike w:val="0"/>
          <w:color w:val="0000ff"/>
          <w:sz w:val="22"/>
          <w:szCs w:val="22"/>
          <w:u w:val="single"/>
          <w:shd w:fill="auto" w:val="clear"/>
          <w:vertAlign w:val="baseline"/>
          <w:rtl w:val="0"/>
        </w:rPr>
        <w:t xml:space="preserve">movers@movingprosnetwork.com</w:t>
      </w:r>
    </w:p>
    <w:sectPr>
      <w:pgSz w:h="15840" w:w="12240" w:orient="portrait"/>
      <w:pgMar w:bottom="1510.4998779296875" w:top="1425.599365234375" w:left="1441.1598205566406" w:right="1408.49853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